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76.0" w:type="dxa"/>
        <w:jc w:val="center"/>
        <w:tblLayout w:type="fixed"/>
        <w:tblLook w:val="0000"/>
      </w:tblPr>
      <w:tblGrid>
        <w:gridCol w:w="2254"/>
        <w:gridCol w:w="2968"/>
        <w:gridCol w:w="5954"/>
        <w:tblGridChange w:id="0">
          <w:tblGrid>
            <w:gridCol w:w="2254"/>
            <w:gridCol w:w="2968"/>
            <w:gridCol w:w="5954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4162.010.26.1.4282-2025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WILMER HERNÁN TORRES LOPEZ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1.113.512.525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1.Realizar la implementación de los procesos de gestión , diseñando y desarrollando contenido gráfico y visual, de manera digital y/o física, sobre la ejecución de actividades y jornadas del programa, e implementando acciones, estrategias y proyecciones que potencien el impacto del mismo.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Participar de las actividades de carácter misional de la Secretaria de Deporte y Recreación.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Realizar la función de enlace entre el área de comunicaciones y otras de la Secretaría del Deporte y la Recreación, realizando las acciones requeridas.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Coordinar y asistir a reuniones requeridas por el Programa y las propias del cargo.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Las demás relacionadas con el desarrollo del objeto contractual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la planeación y ejecución de estrategias creativas orientadas a la producción de material visual y audiovisual que respaldara las actividades, jornadas y eventos vinculados al deporte competitivo. Este proceso incluyó la coordinación de acciones logísticas y comunicativas que garantizaran la correcta difusión y proyección de las iniciativas del proyecto. Se llevó a cabo labores de gestión y desarrollo de recursos gráficos y multimedia, con el propósito de fortalecer la visibilidad institucional y destacar los logros obtenidos en la implementación del programa. Estas acciones integradas permitieron consolidar un enfoque comunicativo efectivo, impulsando la promoción, posicionamiento e impacto del deporte competitivo y de las demás actividades ejecutadas en el marco del proyecto.</w:t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2.Participé en las actividades de carácter misional desarrolladas por la Secretaría del Deporte y la Recreación, participando en la planeación, apoyo logístico y acompañamiento durante eventos institucionales como los Juegos Intercolegiados. Asimismo, su apoyo permitió fortalecer la organización y visibilidad de las iniciativas impulsadas por la Secretaría, alineadas con los objetivos de promoción del deporte y la recreación en el municipio.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3.Elaboré el monitoreo y la verificación de las actividades desarrolladas en terreno, de acuerdo con las directrices y objetivos estratégicos del proyecto, efectuando visitas a los distintos espacios deportivos como fue a la disciplina de atletismo en el estadio Pedro Grajales. Asimismo, llevó a cabo las gestiones administrativas y digitales asociadas al registro y control de la información de los beneficiarios vinculados al programa.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4.Realicé el desarrollo de material de apoyo al equipo de comunicaciones de la Secretaría, con el propósito de fortalecer la estrategia de difusión institucional y aportar contenido relevante para la actualización de las diferentes redes sociales y plataformas digitales de la entidad, contribuyendo así al fortalecimiento de la imagen institucional y a una comunicación más dinámica y efectiva con la comunidad.</w:t>
            </w:r>
          </w:p>
          <w:p w:rsidR="00000000" w:rsidDel="00000000" w:rsidP="00000000" w:rsidRDefault="00000000" w:rsidRPr="00000000" w14:paraId="0000007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5.Asistí a  jornada de socialización de carácter virtual cuyo objetivo principal fue proporcionar los lineamientos detallados y la información esencial concerniente al proceso de radicación y trámite de las cuentas de cobro. La jornada fue dirigida por el señor Moisés Barón, quien se encargó de clarificar los pasos a seguir, los requisitos documentales y los plazos establecidos, asegurando que todos los participantes contaran con la orientación precisa para realizar este proceso administrativo de manera correcta y oportuna.</w:t>
            </w:r>
          </w:p>
          <w:p w:rsidR="00000000" w:rsidDel="00000000" w:rsidP="00000000" w:rsidRDefault="00000000" w:rsidRPr="00000000" w14:paraId="0000007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6.Realicé acompañamiento técnico y operativo a los deportistas de la disciplina de Boccia durante su participación en el Campeonato de las Américas, llevado a cabo en las instalaciones del Hotel Dann Carlton del municipio de Santiago de Cali. En el marco de este evento, se ejecutaron acciones de registro fotográfico y audiovisual con el objetivo de documentar los momentos más representativos de la competencia, resaltando el desempeño, la técnica y la proyección de los atletas. Este material fue destinado a la producción de contenido visual institucional, orientado a la divulgación y promoción del deporte paralímpico dentro de las plataformas comunicacionales del proyecto.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https://drive.google.com/drive/folders/1XpiDsi9Wqtm-M_LG9xzpJLqRovHW3BEt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</w:rPr>
              <w:drawing>
                <wp:inline distB="0" distT="0" distL="0" distR="0">
                  <wp:extent cx="1381125" cy="590550"/>
                  <wp:effectExtent b="0" l="0" r="0" t="0"/>
                  <wp:docPr id="3100459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590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w+6KMbLW1KovxMFcFEXU6EGSYA==">CgMxLjA4AHIhMXdTTnlNWlVZcEdDNnI3aTBKLVB2WGlaQVhoaW1PMlp4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2025-11-05T04:39:00Z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